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before="0"/>
        <w:jc w:val="center"/>
      </w:pPr>
      <w:r>
        <w:rPr>
          <w:rFonts w:ascii="Times New Roman" w:cs="Times New Roman" w:eastAsia="Times New Roman" w:hAnsi="Times New Roman"/>
          <w:b/>
          <w:bCs/>
          <w:sz w:val="28"/>
          <w:szCs w:val="28"/>
        </w:rPr>
        <w:t xml:space="preserve">EĞİTİM DESTEK SÜRECİ BİLGİLENDİRME RAPORU</w:t>
      </w:r>
    </w:p>
    <w:p>
      <w:pPr>
        <w:spacing w:after="120" w:before="0"/>
      </w:pPr>
      <w:r>
        <w:rPr>
          <w:rFonts w:ascii="Times New Roman" w:cs="Times New Roman" w:eastAsia="Times New Roman" w:hAnsi="Times New Roman"/>
          <w:b/>
          <w:bCs/>
          <w:sz w:val="24"/>
          <w:szCs w:val="24"/>
        </w:rPr>
        <w:t xml:space="preserve">Öğrenci Adı Soyadı: </w:t>
      </w:r>
      <w:r>
        <w:rPr>
          <w:rFonts w:ascii="Times New Roman" w:cs="Times New Roman" w:eastAsia="Times New Roman" w:hAnsi="Times New Roman"/>
          <w:sz w:val="24"/>
          <w:szCs w:val="24"/>
        </w:rPr>
        <w:t xml:space="preserve">Uygar Aden Öztürk</w:t>
      </w:r>
      <w:r>
        <w:rPr>
          <w:rFonts w:ascii="Times New Roman" w:cs="Times New Roman" w:eastAsia="Times New Roman" w:hAnsi="Times New Roman"/>
          <w:b/>
          <w:bCs/>
          <w:sz w:val="24"/>
          <w:szCs w:val="24"/>
        </w:rPr>
        <w:t xml:space="preserve">     Doğum Tarihi: </w:t>
      </w:r>
      <w:r>
        <w:rPr>
          <w:rFonts w:ascii="Times New Roman" w:cs="Times New Roman" w:eastAsia="Times New Roman" w:hAnsi="Times New Roman"/>
          <w:sz w:val="24"/>
          <w:szCs w:val="24"/>
        </w:rPr>
        <w:t xml:space="preserve">27.07.2018</w:t>
      </w:r>
    </w:p>
    <w:p>
      <w:pPr>
        <w:spacing w:after="500" w:before="0"/>
      </w:pPr>
      <w:r>
        <w:rPr>
          <w:rFonts w:ascii="Times New Roman" w:cs="Times New Roman" w:eastAsia="Times New Roman" w:hAnsi="Times New Roman"/>
          <w:b/>
          <w:bCs/>
          <w:sz w:val="24"/>
          <w:szCs w:val="24"/>
        </w:rPr>
        <w:t xml:space="preserve">Rapor Tarihi: </w:t>
      </w:r>
      <w:r>
        <w:rPr>
          <w:rFonts w:ascii="Times New Roman" w:cs="Times New Roman" w:eastAsia="Times New Roman" w:hAnsi="Times New Roman"/>
          <w:sz w:val="24"/>
          <w:szCs w:val="24"/>
        </w:rPr>
        <w:t xml:space="preserve">Haziran 2026</w:t>
      </w:r>
    </w:p>
    <w:p>
      <w:pPr>
        <w:spacing w:after="0" w:before="0"/>
        <w:ind w:firstLine="720"/>
        <w:jc w:val="both"/>
      </w:pPr>
      <w:r>
        <w:rPr>
          <w:rFonts w:ascii="Times New Roman" w:cs="Times New Roman" w:eastAsia="Times New Roman" w:hAnsi="Times New Roman"/>
          <w:sz w:val="24"/>
          <w:szCs w:val="24"/>
        </w:rPr>
        <w:t xml:space="preserve">Uygar Aden Öztürk, 2025–2026 eğitim-öğretim yılında aldığı eğitim destek sürecindeki gelişimi ve öğrenme profili aşağıda özetlenmektedir. Bu rapor, yeni okul ortamına geçiş sürecinde rehberlik birimi ve sınıf öğretmeninin öğrenciyle tanışma sürecini kolaylaştırmak amacıyla hazırlanmış olup herhangi bir tanı ya da tıbbi değerlendirme içermemektedir. Aden, sayısal ve mantıksal düşünme alanlarında yaşına göre belirgin biçimde ileri bir yetkinlik sergilemektedir. Erken çocukluk döneminden itibaren sayılar ve matematiksel ilişkilere yoğun ilgi duymuş; okuma yazmayı okul öncesi dönemde büyük ölçüde kendi çabası ve merakıyla kazanmıştır. Soyut akıl yürütme, örüntü fark etme, problem çözme ve stratejik düşünme alanlarında akranlarının oldukça ilerisinde bir performans göstermektedir. Çalışma belleği kapasitesi güçlüdür; birden fazla bilgiyi zihninde tutarak işleyebilme ve karmaşık görevlerde adımları takip etme becerisi gelişmiştir. Sözel anlama ve ifade becerileri de yaş düzeyinin üzerindedir; okuduğunu kavrama, dinleme ve düşüncelerini sözlü olarak aktarma konularında başarılı bir profil sergilemektedir. Eğitim sürecinde en yüksek verimi keşif ve problem temelli yaklaşımlardan aldığı gözlemlenmiştir. Kural ezberlemeye değil nedensellik ilişkilerini kendi kendine çözümlemeye dayalı görevlerde motivasyonu ve performansı belirgin biçimde artmaktadır. Yaratıcı üretim, özgün fikir geliştirme ve projelerini başkalarıyla paylaşma konularında da güçlü bir eğilim sergilemektedir. Grup çalışmalarına enerjik ve katkı sağlamaya istekli bir tutumla katılmakta; rekabetçi ortamlarda dikkatini ve sabrını büyük ölçüde koruyabilmektedir. Akranlarının fikirlerini dinleme ve değerlendirme becerisi olumlu bir gelişim süreci içindedir. Sosyal-duygusal açıdan değerlendirildiğinde, öğrencinin öz farkındalığı ve duygusal hassasiyetinin yaşına göre yüksek olduğu görülmektedir. Zihinsel beklentileriyle örtüşmeyen, yeterli uyaran sağlamayan görevlerde motivasyon düşüşü ve uyumsuz tepkiler ortaya çıkabilmektedir; nitekim geçmişte yaşanan okul uyum güçlüğünün de bu örüntüyle ilişkili olduğu anlaşılmış, uygun düzey ve nitelikte görevler sunulduğunda söz konusu sorunun büyük ölçüde ortadan kalktığı gözlemlenmiştir. Hata yapmaktan çekinme eğilimi zaman zaman kendini gösterse de cesaretlendirici geri bildirimlerle bu eğilim hızla aşılabilmektedir. Yeni okul ortamına geçiş sürecinde sınıf öğretmenine birkaç öneride bulunmak uygun olacaktır. Dönem başında öğrencinin güçlü alanlarının erken fark edilmesi ve ona uygun zenginleştirme fırsatları sunulması uyum sürecini önemli ölçüde kısaltacaktır. Sınıf içinde zaman zaman yardımcı öğrenci ya da proje sunan öğrenci rolü tanınması hem aidiyet hissini güçlendirecek hem de liderlik becerilerinin gelişimini destekleyecektir. Standart çalışmaların yanı sıra farklı zorluk düzeylerinde materyallerin hazır bulundurulması, tekrara dayalı mekanik görevler yerine derinlik ve kalite odaklı değerlendirme yaklaşımlarının benimsenmesi önerilmektedir. Matematik olimpiyat kulübü, proje tabanlı etkinlikler veya benzeri zenginleştirme yapılarına yönlendirilmesi de öğrencinin potansiyelini destekleyecek ve okula bağlılığını artıracaktır.</w:t>
      </w:r>
    </w:p>
    <w:p>
      <w:pPr>
        <w:spacing w:after="60" w:before="700"/>
      </w:pPr>
      <w:r>
        <w:t xml:space="preserve"/>
      </w:r>
    </w:p>
    <w:p>
      <w:pPr>
        <w:spacing w:after="80" w:before="0"/>
      </w:pPr>
      <w:r>
        <w:rPr>
          <w:rFonts w:ascii="Times New Roman" w:cs="Times New Roman" w:eastAsia="Times New Roman" w:hAnsi="Times New Roman"/>
          <w:sz w:val="24"/>
          <w:szCs w:val="24"/>
        </w:rPr>
        <w:t xml:space="preserve">Ad Soyad: ________________________________________</w:t>
      </w:r>
    </w:p>
    <w:p>
      <w:pPr>
        <w:spacing w:after="80" w:before="80"/>
      </w:pPr>
      <w:r>
        <w:rPr>
          <w:rFonts w:ascii="Times New Roman" w:cs="Times New Roman" w:eastAsia="Times New Roman" w:hAnsi="Times New Roman"/>
          <w:sz w:val="24"/>
          <w:szCs w:val="24"/>
        </w:rPr>
        <w:t xml:space="preserve">Unvan / Görev: ___________________________________</w:t>
      </w:r>
    </w:p>
    <w:p>
      <w:pPr>
        <w:spacing w:after="80" w:before="80"/>
      </w:pPr>
      <w:r>
        <w:rPr>
          <w:rFonts w:ascii="Times New Roman" w:cs="Times New Roman" w:eastAsia="Times New Roman" w:hAnsi="Times New Roman"/>
          <w:sz w:val="24"/>
          <w:szCs w:val="24"/>
        </w:rPr>
        <w:t xml:space="preserve">Tarih: ___________________________________________</w:t>
      </w:r>
    </w:p>
    <w:p>
      <w:pPr>
        <w:spacing w:after="80" w:before="80"/>
      </w:pPr>
      <w:r>
        <w:rPr>
          <w:rFonts w:ascii="Times New Roman" w:cs="Times New Roman" w:eastAsia="Times New Roman" w:hAnsi="Times New Roman"/>
          <w:sz w:val="24"/>
          <w:szCs w:val="24"/>
        </w:rPr>
        <w:t xml:space="preserve">İmza: ___________________________________________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2026-06-08T13:20:00.148Z</dcterms:created>
  <dcterms:modified xsi:type="dcterms:W3CDTF">2026-06-08T13:20:00.161Z</dcterms:modified>
</cp:coreProperties>
</file>

<file path=docProps/custom.xml><?xml version="1.0" encoding="utf-8"?>
<Properties xmlns="http://schemas.openxmlformats.org/officeDocument/2006/custom-properties" xmlns:vt="http://schemas.openxmlformats.org/officeDocument/2006/docPropsVTypes"/>
</file>